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4167BF" w:rsidTr="004167BF">
        <w:trPr>
          <w:trHeight w:val="1843"/>
        </w:trPr>
        <w:tc>
          <w:tcPr>
            <w:tcW w:w="3583" w:type="dxa"/>
            <w:tcBorders>
              <w:top w:val="nil"/>
              <w:left w:val="nil"/>
              <w:bottom w:val="single" w:sz="18" w:space="0" w:color="auto"/>
              <w:right w:val="nil"/>
            </w:tcBorders>
            <w:hideMark/>
          </w:tcPr>
          <w:p w:rsidR="004167BF" w:rsidRDefault="004167BF" w:rsidP="008A3536">
            <w:pPr>
              <w:rPr>
                <w:szCs w:val="20"/>
                <w:lang w:val="en-US"/>
              </w:rPr>
            </w:pPr>
            <w:r>
              <w:rPr>
                <w:lang w:val="en-US"/>
              </w:rPr>
              <w:t>REPUBLICA MOLDOVA</w:t>
            </w:r>
          </w:p>
          <w:p w:rsidR="004167BF" w:rsidRDefault="004167BF" w:rsidP="008A3536">
            <w:pPr>
              <w:tabs>
                <w:tab w:val="center" w:pos="314"/>
              </w:tabs>
              <w:ind w:left="-567"/>
              <w:rPr>
                <w:rFonts w:eastAsiaTheme="minorHAnsi"/>
                <w:szCs w:val="22"/>
              </w:rPr>
            </w:pPr>
            <w:r>
              <w:rPr>
                <w:lang w:val="en-US"/>
              </w:rPr>
              <w:t xml:space="preserve">               RAIONUL ORHEI</w:t>
            </w:r>
          </w:p>
          <w:p w:rsidR="004167BF" w:rsidRDefault="004167BF" w:rsidP="008A3536">
            <w:pPr>
              <w:tabs>
                <w:tab w:val="center" w:pos="455"/>
                <w:tab w:val="center" w:pos="597"/>
              </w:tabs>
              <w:ind w:left="-567" w:hanging="142"/>
              <w:rPr>
                <w:lang w:val="en-US"/>
              </w:rPr>
            </w:pPr>
            <w:r>
              <w:rPr>
                <w:lang w:val="en-US"/>
              </w:rPr>
              <w:t xml:space="preserve">                CONSILIUL  LOCAL</w:t>
            </w:r>
          </w:p>
          <w:p w:rsidR="004167BF" w:rsidRDefault="004167BF" w:rsidP="008A3536">
            <w:pPr>
              <w:tabs>
                <w:tab w:val="center" w:pos="455"/>
                <w:tab w:val="center" w:pos="597"/>
              </w:tabs>
              <w:spacing w:after="200" w:line="276" w:lineRule="auto"/>
              <w:ind w:left="-567" w:hanging="142"/>
              <w:rPr>
                <w:b/>
                <w:i/>
                <w:szCs w:val="22"/>
                <w:lang w:eastAsia="en-US"/>
              </w:rPr>
            </w:pPr>
            <w:r>
              <w:t>eleșeu            TELEȘEU</w:t>
            </w:r>
          </w:p>
        </w:tc>
        <w:tc>
          <w:tcPr>
            <w:tcW w:w="2243" w:type="dxa"/>
            <w:tcBorders>
              <w:top w:val="nil"/>
              <w:left w:val="nil"/>
              <w:bottom w:val="single" w:sz="18" w:space="0" w:color="auto"/>
              <w:right w:val="nil"/>
            </w:tcBorders>
            <w:hideMark/>
          </w:tcPr>
          <w:p w:rsidR="004167BF" w:rsidRDefault="004167BF" w:rsidP="008A3536">
            <w:pPr>
              <w:spacing w:after="200" w:line="276" w:lineRule="auto"/>
              <w:ind w:left="-567"/>
              <w:jc w:val="center"/>
              <w:rPr>
                <w:szCs w:val="22"/>
                <w:lang w:eastAsia="en-US"/>
              </w:rPr>
            </w:pPr>
            <w:r>
              <w:rPr>
                <w:noProof/>
                <w:lang w:val="ru-RU" w:eastAsia="ru-RU"/>
              </w:rPr>
              <w:drawing>
                <wp:inline distT="0" distB="0" distL="0" distR="0">
                  <wp:extent cx="902335" cy="1038860"/>
                  <wp:effectExtent l="0" t="0" r="0" b="889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335" cy="1038860"/>
                          </a:xfrm>
                          <a:prstGeom prst="rect">
                            <a:avLst/>
                          </a:prstGeom>
                          <a:noFill/>
                          <a:ln>
                            <a:noFill/>
                          </a:ln>
                        </pic:spPr>
                      </pic:pic>
                    </a:graphicData>
                  </a:graphic>
                </wp:inline>
              </w:drawing>
            </w:r>
          </w:p>
        </w:tc>
        <w:tc>
          <w:tcPr>
            <w:tcW w:w="4239" w:type="dxa"/>
            <w:tcBorders>
              <w:top w:val="nil"/>
              <w:left w:val="nil"/>
              <w:bottom w:val="single" w:sz="18" w:space="0" w:color="auto"/>
              <w:right w:val="nil"/>
            </w:tcBorders>
            <w:hideMark/>
          </w:tcPr>
          <w:p w:rsidR="004167BF" w:rsidRDefault="004167BF" w:rsidP="008A3536">
            <w:pPr>
              <w:ind w:left="-567"/>
              <w:jc w:val="center"/>
              <w:rPr>
                <w:noProof/>
                <w:szCs w:val="20"/>
              </w:rPr>
            </w:pPr>
            <w:r>
              <w:rPr>
                <w:noProof/>
              </w:rPr>
              <w:t>РЕСПУБЛИКА МОЛДОВА</w:t>
            </w:r>
          </w:p>
          <w:p w:rsidR="004167BF" w:rsidRDefault="004167BF" w:rsidP="008A3536">
            <w:pPr>
              <w:ind w:left="-567"/>
              <w:jc w:val="center"/>
              <w:rPr>
                <w:rFonts w:eastAsiaTheme="minorHAnsi"/>
                <w:szCs w:val="22"/>
                <w:lang w:val="ru-RU"/>
              </w:rPr>
            </w:pPr>
            <w:r>
              <w:t>ОРХЕЙСКИЙ РАЙОН</w:t>
            </w:r>
          </w:p>
          <w:p w:rsidR="004167BF" w:rsidRDefault="004167BF" w:rsidP="008A3536">
            <w:pPr>
              <w:ind w:left="-567"/>
              <w:jc w:val="center"/>
            </w:pPr>
            <w:r>
              <w:t xml:space="preserve">СЕЛЬСКИЙ СОВЕТ </w:t>
            </w:r>
          </w:p>
          <w:p w:rsidR="004167BF" w:rsidRDefault="004167BF" w:rsidP="008A3536">
            <w:pPr>
              <w:spacing w:after="200" w:line="276" w:lineRule="auto"/>
              <w:ind w:left="-567"/>
              <w:jc w:val="center"/>
              <w:rPr>
                <w:i/>
                <w:szCs w:val="22"/>
                <w:lang w:val="en-US" w:eastAsia="en-US"/>
              </w:rPr>
            </w:pPr>
            <w:r>
              <w:t xml:space="preserve">  TEЛEШЕУ</w:t>
            </w:r>
          </w:p>
        </w:tc>
      </w:tr>
    </w:tbl>
    <w:p w:rsidR="004167BF" w:rsidRPr="00F55395" w:rsidRDefault="004167BF" w:rsidP="004167BF">
      <w:pPr>
        <w:jc w:val="center"/>
        <w:rPr>
          <w:b/>
          <w:lang w:eastAsia="en-US"/>
        </w:rPr>
      </w:pPr>
      <w:r w:rsidRPr="00F55395">
        <w:rPr>
          <w:b/>
          <w:lang w:val="en-US"/>
        </w:rPr>
        <w:t xml:space="preserve">MD 3550, </w:t>
      </w:r>
      <w:proofErr w:type="spellStart"/>
      <w:r w:rsidRPr="00F55395">
        <w:rPr>
          <w:b/>
          <w:lang w:val="en-US"/>
        </w:rPr>
        <w:t>satul</w:t>
      </w:r>
      <w:proofErr w:type="spellEnd"/>
      <w:r w:rsidRPr="00F55395">
        <w:rPr>
          <w:b/>
          <w:lang w:val="en-US"/>
        </w:rPr>
        <w:t xml:space="preserve"> </w:t>
      </w:r>
      <w:proofErr w:type="spellStart"/>
      <w:r w:rsidRPr="00F55395">
        <w:rPr>
          <w:b/>
          <w:lang w:val="en-US"/>
        </w:rPr>
        <w:t>Teleșeu</w:t>
      </w:r>
      <w:proofErr w:type="spellEnd"/>
      <w:r w:rsidRPr="00F55395">
        <w:rPr>
          <w:b/>
          <w:lang w:val="en-US"/>
        </w:rPr>
        <w:t xml:space="preserve">, </w:t>
      </w:r>
      <w:proofErr w:type="spellStart"/>
      <w:r w:rsidRPr="00F55395">
        <w:rPr>
          <w:b/>
          <w:lang w:val="en-US"/>
        </w:rPr>
        <w:t>raionul</w:t>
      </w:r>
      <w:proofErr w:type="spellEnd"/>
      <w:r w:rsidRPr="00F55395">
        <w:rPr>
          <w:b/>
          <w:lang w:val="en-US"/>
        </w:rPr>
        <w:t xml:space="preserve"> </w:t>
      </w:r>
      <w:proofErr w:type="spellStart"/>
      <w:r w:rsidRPr="00F55395">
        <w:rPr>
          <w:b/>
          <w:lang w:val="en-US"/>
        </w:rPr>
        <w:t>Orhei</w:t>
      </w:r>
      <w:proofErr w:type="spellEnd"/>
      <w:r w:rsidRPr="00F55395">
        <w:rPr>
          <w:b/>
          <w:lang w:val="en-US"/>
        </w:rPr>
        <w:t xml:space="preserve">, </w:t>
      </w:r>
      <w:proofErr w:type="gramStart"/>
      <w:r w:rsidRPr="00F55395">
        <w:rPr>
          <w:b/>
          <w:lang w:val="en-US"/>
        </w:rPr>
        <w:t>c/f</w:t>
      </w:r>
      <w:proofErr w:type="gramEnd"/>
      <w:r w:rsidRPr="00F55395">
        <w:rPr>
          <w:b/>
          <w:lang w:val="en-US"/>
        </w:rPr>
        <w:t xml:space="preserve"> 1007601006427,</w:t>
      </w:r>
    </w:p>
    <w:p w:rsidR="004167BF" w:rsidRPr="00F55395" w:rsidRDefault="004167BF" w:rsidP="004167BF">
      <w:pPr>
        <w:jc w:val="center"/>
        <w:rPr>
          <w:rFonts w:eastAsiaTheme="minorHAnsi"/>
          <w:lang w:val="en-US"/>
        </w:rPr>
      </w:pPr>
      <w:r w:rsidRPr="00F55395">
        <w:rPr>
          <w:lang w:val="en-US"/>
        </w:rPr>
        <w:t xml:space="preserve"> </w:t>
      </w:r>
      <w:proofErr w:type="gramStart"/>
      <w:r w:rsidRPr="00F55395">
        <w:rPr>
          <w:lang w:val="en-US"/>
        </w:rPr>
        <w:t>e-mail</w:t>
      </w:r>
      <w:proofErr w:type="gramEnd"/>
      <w:r w:rsidRPr="00F55395">
        <w:rPr>
          <w:lang w:val="en-US"/>
        </w:rPr>
        <w:t xml:space="preserve">: </w:t>
      </w:r>
      <w:hyperlink r:id="rId7" w:history="1">
        <w:r w:rsidRPr="00F55395">
          <w:rPr>
            <w:rStyle w:val="a3"/>
            <w:lang w:val="en-US"/>
          </w:rPr>
          <w:t>primaria.teleseu@apl.gov.md</w:t>
        </w:r>
      </w:hyperlink>
      <w:r w:rsidRPr="00F55395">
        <w:rPr>
          <w:rStyle w:val="a3"/>
          <w:lang w:val="en-US"/>
        </w:rPr>
        <w:t xml:space="preserve"> , </w:t>
      </w:r>
      <w:r w:rsidRPr="00F55395">
        <w:rPr>
          <w:lang w:val="en-US"/>
        </w:rPr>
        <w:t xml:space="preserve"> tel. 0 235 54 2 36/38</w:t>
      </w:r>
    </w:p>
    <w:p w:rsidR="004167BF" w:rsidRDefault="004167BF" w:rsidP="004167BF">
      <w:pPr>
        <w:tabs>
          <w:tab w:val="left" w:pos="4110"/>
        </w:tabs>
        <w:jc w:val="right"/>
        <w:rPr>
          <w:b/>
          <w:color w:val="000000"/>
          <w:sz w:val="28"/>
          <w:szCs w:val="28"/>
          <w:u w:val="single"/>
          <w:lang w:val="en-US"/>
        </w:rPr>
      </w:pPr>
      <w:proofErr w:type="spellStart"/>
      <w:r>
        <w:rPr>
          <w:b/>
          <w:color w:val="000000"/>
          <w:sz w:val="28"/>
          <w:szCs w:val="28"/>
          <w:u w:val="single"/>
          <w:lang w:val="en-US"/>
        </w:rPr>
        <w:t>Proiect</w:t>
      </w:r>
      <w:proofErr w:type="spellEnd"/>
    </w:p>
    <w:p w:rsidR="00F55395" w:rsidRDefault="00F55395" w:rsidP="004167BF">
      <w:pPr>
        <w:tabs>
          <w:tab w:val="left" w:pos="4110"/>
        </w:tabs>
        <w:jc w:val="right"/>
        <w:rPr>
          <w:rFonts w:eastAsia="Calibri"/>
          <w:b/>
          <w:color w:val="000000"/>
          <w:sz w:val="28"/>
          <w:szCs w:val="28"/>
          <w:u w:val="single"/>
          <w:lang w:val="en-US"/>
        </w:rPr>
      </w:pPr>
    </w:p>
    <w:p w:rsidR="004167BF" w:rsidRDefault="004167BF" w:rsidP="004167BF">
      <w:pPr>
        <w:tabs>
          <w:tab w:val="left" w:pos="4110"/>
        </w:tabs>
        <w:jc w:val="both"/>
        <w:rPr>
          <w:color w:val="000000"/>
        </w:rPr>
      </w:pPr>
      <w:r>
        <w:rPr>
          <w:color w:val="000000"/>
        </w:rPr>
        <w:t>26 august 2024                                                                                      satul Teleșeu, raionul  Orhei</w:t>
      </w:r>
    </w:p>
    <w:p w:rsidR="004167BF" w:rsidRPr="004167BF" w:rsidRDefault="004167BF" w:rsidP="004167BF">
      <w:pPr>
        <w:jc w:val="both"/>
        <w:rPr>
          <w:color w:val="000000"/>
        </w:rPr>
      </w:pPr>
    </w:p>
    <w:p w:rsidR="004167BF" w:rsidRDefault="005B4539" w:rsidP="005B4539">
      <w:pPr>
        <w:jc w:val="center"/>
        <w:rPr>
          <w:b/>
          <w:color w:val="000000"/>
        </w:rPr>
      </w:pPr>
      <w:r>
        <w:rPr>
          <w:b/>
          <w:color w:val="000000"/>
        </w:rPr>
        <w:t>D</w:t>
      </w:r>
      <w:r w:rsidR="004167BF">
        <w:rPr>
          <w:b/>
          <w:color w:val="000000"/>
        </w:rPr>
        <w:t>ECIZIA</w:t>
      </w:r>
      <w:r>
        <w:rPr>
          <w:b/>
          <w:color w:val="000000"/>
        </w:rPr>
        <w:t xml:space="preserve"> nr.</w:t>
      </w:r>
      <w:r w:rsidR="004167BF">
        <w:rPr>
          <w:b/>
          <w:color w:val="000000"/>
        </w:rPr>
        <w:t>4.6</w:t>
      </w:r>
    </w:p>
    <w:p w:rsidR="005B4539" w:rsidRDefault="004167BF" w:rsidP="005B4539">
      <w:pPr>
        <w:jc w:val="center"/>
        <w:rPr>
          <w:rFonts w:ascii="Quattrocento Sans" w:eastAsia="Quattrocento Sans" w:hAnsi="Quattrocento Sans" w:cs="Quattrocento Sans"/>
          <w:color w:val="000000"/>
          <w:sz w:val="18"/>
          <w:szCs w:val="18"/>
        </w:rPr>
      </w:pPr>
      <w:r>
        <w:rPr>
          <w:color w:val="000000"/>
        </w:rPr>
        <w:t xml:space="preserve"> </w:t>
      </w:r>
    </w:p>
    <w:p w:rsidR="004167BF" w:rsidRDefault="005B4539" w:rsidP="005B4539">
      <w:pPr>
        <w:ind w:left="720" w:hanging="720"/>
        <w:rPr>
          <w:color w:val="000000"/>
        </w:rPr>
      </w:pPr>
      <w:r w:rsidRPr="004167BF">
        <w:rPr>
          <w:color w:val="000000"/>
        </w:rPr>
        <w:t>Cu privire la inițierea procesului de amalgamare voluntară</w:t>
      </w:r>
    </w:p>
    <w:p w:rsidR="005B4539" w:rsidRDefault="005B4539" w:rsidP="005B4539">
      <w:pPr>
        <w:ind w:left="720" w:hanging="720"/>
        <w:rPr>
          <w:rFonts w:ascii="Quattrocento Sans" w:eastAsia="Quattrocento Sans" w:hAnsi="Quattrocento Sans" w:cs="Quattrocento Sans"/>
          <w:color w:val="000000"/>
          <w:sz w:val="18"/>
          <w:szCs w:val="18"/>
        </w:rPr>
      </w:pPr>
      <w:r>
        <w:rPr>
          <w:color w:val="000000"/>
        </w:rPr>
        <w:t> </w:t>
      </w:r>
    </w:p>
    <w:p w:rsidR="005B4539" w:rsidRDefault="005B4539" w:rsidP="005B4539">
      <w:pPr>
        <w:ind w:firstLine="720"/>
        <w:jc w:val="both"/>
        <w:rPr>
          <w:rFonts w:ascii="Quattrocento Sans" w:eastAsia="Quattrocento Sans" w:hAnsi="Quattrocento Sans" w:cs="Quattrocento Sans"/>
          <w:color w:val="000000"/>
          <w:sz w:val="18"/>
          <w:szCs w:val="18"/>
        </w:rPr>
      </w:pPr>
      <w:r>
        <w:rPr>
          <w:color w:val="000000"/>
        </w:rPr>
        <w:t>În temeiul art. 14 alin. (2) lit. k</w:t>
      </w:r>
      <w:r>
        <w:rPr>
          <w:color w:val="000000"/>
          <w:sz w:val="19"/>
          <w:szCs w:val="19"/>
          <w:vertAlign w:val="superscript"/>
        </w:rPr>
        <w:t>1</w:t>
      </w:r>
      <w:r>
        <w:rPr>
          <w:color w:val="000000"/>
        </w:rPr>
        <w:t xml:space="preserve">) </w:t>
      </w:r>
      <w:r w:rsidR="004167BF">
        <w:rPr>
          <w:color w:val="000000"/>
        </w:rPr>
        <w:t>din</w:t>
      </w:r>
      <w:r>
        <w:rPr>
          <w:color w:val="000000"/>
        </w:rPr>
        <w:t xml:space="preserve"> Leg</w:t>
      </w:r>
      <w:r w:rsidR="004167BF">
        <w:rPr>
          <w:color w:val="000000"/>
        </w:rPr>
        <w:t>ea</w:t>
      </w:r>
      <w:r>
        <w:rPr>
          <w:color w:val="000000"/>
        </w:rPr>
        <w:t xml:space="preserve"> nr. 436/2006 privi</w:t>
      </w:r>
      <w:r w:rsidR="004167BF">
        <w:rPr>
          <w:color w:val="000000"/>
        </w:rPr>
        <w:t>nd</w:t>
      </w:r>
      <w:r>
        <w:rPr>
          <w:color w:val="000000"/>
        </w:rPr>
        <w:t xml:space="preserve"> administrația publică locală, art. 8 lit. c) și art. 9 </w:t>
      </w:r>
      <w:r w:rsidR="004167BF">
        <w:rPr>
          <w:color w:val="000000"/>
        </w:rPr>
        <w:t xml:space="preserve">din </w:t>
      </w:r>
      <w:r>
        <w:rPr>
          <w:color w:val="000000"/>
        </w:rPr>
        <w:t>Leg</w:t>
      </w:r>
      <w:r w:rsidR="004167BF">
        <w:rPr>
          <w:color w:val="000000"/>
        </w:rPr>
        <w:t>ea</w:t>
      </w:r>
      <w:r>
        <w:rPr>
          <w:color w:val="000000"/>
        </w:rPr>
        <w:t xml:space="preserve"> nr. 225/2033 cu privire la amalgamarea voluntară a unităților administrativ-teritoriale,</w:t>
      </w:r>
      <w:r w:rsidR="004167BF">
        <w:rPr>
          <w:color w:val="000000"/>
        </w:rPr>
        <w:t xml:space="preserve"> luând în considerație avizul favorabil al Comisiei de specialitate,</w:t>
      </w:r>
      <w:r>
        <w:rPr>
          <w:color w:val="000000"/>
        </w:rPr>
        <w:t xml:space="preserve"> </w:t>
      </w:r>
      <w:r w:rsidR="004167BF">
        <w:rPr>
          <w:color w:val="000000"/>
        </w:rPr>
        <w:t>C</w:t>
      </w:r>
      <w:r>
        <w:rPr>
          <w:color w:val="000000"/>
        </w:rPr>
        <w:t>onsiliul local Teleșeu</w:t>
      </w:r>
      <w:r w:rsidR="004167BF">
        <w:rPr>
          <w:color w:val="000000"/>
        </w:rPr>
        <w:t>,</w:t>
      </w:r>
    </w:p>
    <w:p w:rsidR="005B4539" w:rsidRDefault="005B4539" w:rsidP="004167BF">
      <w:pPr>
        <w:ind w:firstLine="705"/>
        <w:jc w:val="both"/>
        <w:rPr>
          <w:rFonts w:ascii="Quattrocento Sans" w:eastAsia="Quattrocento Sans" w:hAnsi="Quattrocento Sans" w:cs="Quattrocento Sans"/>
          <w:color w:val="000000"/>
          <w:sz w:val="18"/>
          <w:szCs w:val="18"/>
        </w:rPr>
      </w:pPr>
      <w:r>
        <w:rPr>
          <w:color w:val="000000"/>
        </w:rPr>
        <w:t>  </w:t>
      </w:r>
    </w:p>
    <w:p w:rsidR="005B4539" w:rsidRDefault="005B4539" w:rsidP="005B4539">
      <w:pPr>
        <w:jc w:val="center"/>
        <w:rPr>
          <w:rFonts w:ascii="Quattrocento Sans" w:eastAsia="Quattrocento Sans" w:hAnsi="Quattrocento Sans" w:cs="Quattrocento Sans"/>
          <w:color w:val="000000"/>
          <w:sz w:val="18"/>
          <w:szCs w:val="18"/>
        </w:rPr>
      </w:pPr>
      <w:r>
        <w:rPr>
          <w:b/>
          <w:color w:val="000000"/>
        </w:rPr>
        <w:t>DECIDE:</w:t>
      </w:r>
      <w:r>
        <w:rPr>
          <w:color w:val="000000"/>
        </w:rPr>
        <w:t> </w:t>
      </w:r>
    </w:p>
    <w:p w:rsidR="005B4539" w:rsidRDefault="005B4539" w:rsidP="005B4539">
      <w:pPr>
        <w:jc w:val="center"/>
        <w:rPr>
          <w:rFonts w:ascii="Quattrocento Sans" w:eastAsia="Quattrocento Sans" w:hAnsi="Quattrocento Sans" w:cs="Quattrocento Sans"/>
          <w:color w:val="000000"/>
          <w:sz w:val="18"/>
          <w:szCs w:val="18"/>
        </w:rPr>
      </w:pPr>
      <w:r>
        <w:rPr>
          <w:color w:val="000000"/>
        </w:rPr>
        <w:t> </w:t>
      </w:r>
    </w:p>
    <w:p w:rsidR="005B4539" w:rsidRDefault="005B4539" w:rsidP="005B4539">
      <w:pPr>
        <w:numPr>
          <w:ilvl w:val="0"/>
          <w:numId w:val="1"/>
        </w:numPr>
        <w:ind w:left="0" w:firstLine="567"/>
        <w:jc w:val="both"/>
        <w:rPr>
          <w:color w:val="000000"/>
        </w:rPr>
      </w:pPr>
      <w:r>
        <w:rPr>
          <w:color w:val="000000"/>
        </w:rPr>
        <w:t xml:space="preserve">Se acceptă propunerea privind inițierea procesului de amalgamare voluntară a satului Teleșeu cu satul Sămănanca și comuna Donici din raionul Orhei, înaintată de </w:t>
      </w:r>
      <w:r w:rsidR="004167BF">
        <w:rPr>
          <w:color w:val="000000"/>
        </w:rPr>
        <w:t xml:space="preserve">către </w:t>
      </w:r>
      <w:r w:rsidR="004167BF">
        <w:rPr>
          <w:color w:val="000000"/>
        </w:rPr>
        <w:t>primarul satului Teleșeu</w:t>
      </w:r>
      <w:r w:rsidR="004167BF">
        <w:rPr>
          <w:color w:val="000000"/>
        </w:rPr>
        <w:t xml:space="preserve">  dl </w:t>
      </w:r>
      <w:r>
        <w:rPr>
          <w:color w:val="000000"/>
        </w:rPr>
        <w:t>Ion Dediu.</w:t>
      </w:r>
    </w:p>
    <w:p w:rsidR="005B4539" w:rsidRDefault="005B4539" w:rsidP="005B4539">
      <w:pPr>
        <w:numPr>
          <w:ilvl w:val="0"/>
          <w:numId w:val="1"/>
        </w:numPr>
        <w:ind w:left="0" w:firstLine="567"/>
        <w:jc w:val="both"/>
        <w:rPr>
          <w:color w:val="000000"/>
        </w:rPr>
      </w:pPr>
      <w:r>
        <w:rPr>
          <w:color w:val="000000"/>
        </w:rPr>
        <w:t>Se inițiază procesul de amalgamare voluntară a satului Teleșeu cu satul Sămănanca și comuna Donici din raionul Orhei. </w:t>
      </w:r>
    </w:p>
    <w:p w:rsidR="005B4539" w:rsidRDefault="005B4539" w:rsidP="00947426">
      <w:pPr>
        <w:ind w:firstLine="567"/>
        <w:jc w:val="both"/>
        <w:rPr>
          <w:color w:val="000000"/>
        </w:rPr>
      </w:pPr>
      <w:r>
        <w:rPr>
          <w:color w:val="000000"/>
        </w:rPr>
        <w:t>3. Se deleagă din partea satului Teleșeu în componența grupului de lucru comun privind amalgamarea voluntară</w:t>
      </w:r>
      <w:r w:rsidR="00947426">
        <w:rPr>
          <w:color w:val="000000"/>
        </w:rPr>
        <w:t xml:space="preserve"> </w:t>
      </w:r>
      <w:r w:rsidR="00F55395">
        <w:rPr>
          <w:color w:val="000000"/>
        </w:rPr>
        <w:t xml:space="preserve">dl </w:t>
      </w:r>
      <w:r>
        <w:rPr>
          <w:color w:val="000000"/>
        </w:rPr>
        <w:t>Ion Dediu</w:t>
      </w:r>
      <w:r w:rsidR="004167BF">
        <w:rPr>
          <w:color w:val="000000"/>
        </w:rPr>
        <w:t xml:space="preserve"> </w:t>
      </w:r>
      <w:r w:rsidR="00F55395">
        <w:rPr>
          <w:color w:val="000000"/>
        </w:rPr>
        <w:t>–</w:t>
      </w:r>
      <w:r>
        <w:rPr>
          <w:color w:val="000000"/>
        </w:rPr>
        <w:t xml:space="preserve"> primar</w:t>
      </w:r>
      <w:r w:rsidR="00F55395">
        <w:rPr>
          <w:color w:val="000000"/>
        </w:rPr>
        <w:t xml:space="preserve"> a</w:t>
      </w:r>
      <w:r>
        <w:rPr>
          <w:color w:val="000000"/>
        </w:rPr>
        <w:t>l satului Teleșeu</w:t>
      </w:r>
      <w:r w:rsidR="00947426">
        <w:rPr>
          <w:color w:val="000000"/>
        </w:rPr>
        <w:t>.</w:t>
      </w:r>
    </w:p>
    <w:p w:rsidR="005B4539" w:rsidRDefault="005B4539" w:rsidP="005B4539">
      <w:pPr>
        <w:numPr>
          <w:ilvl w:val="1"/>
          <w:numId w:val="2"/>
        </w:numPr>
        <w:ind w:left="0" w:firstLine="567"/>
        <w:jc w:val="both"/>
        <w:rPr>
          <w:color w:val="000000"/>
        </w:rPr>
      </w:pPr>
      <w:r>
        <w:rPr>
          <w:color w:val="000000"/>
        </w:rPr>
        <w:t>Membrii desemnați în grupul de lucru comun vor pune în aplicare mecanismele prevăzute de actele normative conexe procesului de amalgamare voluntară și se împuternicesc să exercite toate acțiunile necesare pentru asigurarea eficienței, eficacității și legalității procesului de amalgamare voluntară și vor prezenta în adresa Consiliului local proiectul Deciziei cu privire la amalgamarea voluntară a unităților administrativ-teritoriale participante.</w:t>
      </w:r>
    </w:p>
    <w:p w:rsidR="005B4539" w:rsidRDefault="005B4539" w:rsidP="005B4539">
      <w:pPr>
        <w:ind w:firstLine="567"/>
        <w:jc w:val="both"/>
        <w:rPr>
          <w:color w:val="000000"/>
        </w:rPr>
      </w:pPr>
      <w:r>
        <w:rPr>
          <w:color w:val="000000"/>
        </w:rPr>
        <w:t>4. Se pune în sarcina dlui Ion Dediu</w:t>
      </w:r>
      <w:r w:rsidR="00947426">
        <w:rPr>
          <w:color w:val="000000"/>
        </w:rPr>
        <w:t xml:space="preserve"> -</w:t>
      </w:r>
      <w:r>
        <w:rPr>
          <w:color w:val="000000"/>
        </w:rPr>
        <w:t xml:space="preserve"> primarul satului Teleșeu să aducă la cunoștinț</w:t>
      </w:r>
      <w:r w:rsidR="00481D00">
        <w:rPr>
          <w:color w:val="000000"/>
        </w:rPr>
        <w:t>ă</w:t>
      </w:r>
      <w:r>
        <w:rPr>
          <w:color w:val="000000"/>
        </w:rPr>
        <w:t xml:space="preserve"> și să transmită prezenta </w:t>
      </w:r>
      <w:r w:rsidR="00947426">
        <w:rPr>
          <w:color w:val="000000"/>
        </w:rPr>
        <w:t>D</w:t>
      </w:r>
      <w:r>
        <w:rPr>
          <w:color w:val="000000"/>
        </w:rPr>
        <w:t xml:space="preserve">ecizie și propunerea de a iniția procesul de amalgamare voluntară </w:t>
      </w:r>
      <w:r w:rsidR="00481D00">
        <w:rPr>
          <w:color w:val="000000"/>
        </w:rPr>
        <w:t>C</w:t>
      </w:r>
      <w:r>
        <w:rPr>
          <w:color w:val="000000"/>
        </w:rPr>
        <w:t xml:space="preserve">onsiliilor locale a satului Sămănanca și a comunei Donici.  </w:t>
      </w:r>
    </w:p>
    <w:p w:rsidR="005B4539" w:rsidRDefault="00947426" w:rsidP="005B4539">
      <w:pPr>
        <w:ind w:firstLine="567"/>
        <w:jc w:val="both"/>
        <w:rPr>
          <w:color w:val="000000"/>
          <w:highlight w:val="white"/>
        </w:rPr>
      </w:pPr>
      <w:r>
        <w:rPr>
          <w:color w:val="000000"/>
        </w:rPr>
        <w:t>5. Prezenta D</w:t>
      </w:r>
      <w:r w:rsidR="005B4539">
        <w:rPr>
          <w:color w:val="000000"/>
        </w:rPr>
        <w:t>ecizie intră în vigoare la d</w:t>
      </w:r>
      <w:r>
        <w:rPr>
          <w:color w:val="000000"/>
        </w:rPr>
        <w:t>ata includerii în Registrul de S</w:t>
      </w:r>
      <w:r w:rsidR="005B4539">
        <w:rPr>
          <w:color w:val="000000"/>
        </w:rPr>
        <w:t xml:space="preserve">tat al actelor locale și poate fi contestată în </w:t>
      </w:r>
      <w:r>
        <w:rPr>
          <w:color w:val="000000"/>
        </w:rPr>
        <w:t>termen</w:t>
      </w:r>
      <w:r w:rsidR="005B4539">
        <w:rPr>
          <w:color w:val="000000"/>
        </w:rPr>
        <w:t xml:space="preserve"> de 30 de zile</w:t>
      </w:r>
      <w:r>
        <w:rPr>
          <w:color w:val="000000"/>
        </w:rPr>
        <w:t>, în judecătoria Orhei, sediul central, în condițiil</w:t>
      </w:r>
      <w:r w:rsidR="00481D00">
        <w:rPr>
          <w:color w:val="000000"/>
        </w:rPr>
        <w:t>e</w:t>
      </w:r>
      <w:bookmarkStart w:id="0" w:name="_GoBack"/>
      <w:bookmarkEnd w:id="0"/>
      <w:r>
        <w:rPr>
          <w:color w:val="000000"/>
        </w:rPr>
        <w:t xml:space="preserve"> normelor Codului Adminstratriv nr.116/2018.</w:t>
      </w:r>
    </w:p>
    <w:p w:rsidR="005B4539" w:rsidRDefault="005B4539" w:rsidP="005B4539">
      <w:pPr>
        <w:jc w:val="both"/>
        <w:rPr>
          <w:i/>
          <w:color w:val="000000"/>
          <w:sz w:val="16"/>
          <w:szCs w:val="16"/>
        </w:rPr>
      </w:pPr>
    </w:p>
    <w:p w:rsidR="005B4539" w:rsidRDefault="005B4539" w:rsidP="005B4539">
      <w:pPr>
        <w:jc w:val="both"/>
        <w:rPr>
          <w:rFonts w:ascii="Quattrocento Sans" w:eastAsia="Quattrocento Sans" w:hAnsi="Quattrocento Sans" w:cs="Quattrocento Sans"/>
          <w:color w:val="000000"/>
          <w:sz w:val="18"/>
          <w:szCs w:val="18"/>
        </w:rPr>
      </w:pPr>
      <w:r>
        <w:rPr>
          <w:color w:val="000000"/>
        </w:rPr>
        <w:t> </w:t>
      </w:r>
    </w:p>
    <w:p w:rsidR="005B4539" w:rsidRDefault="005B4539" w:rsidP="00F55395">
      <w:pPr>
        <w:ind w:left="709"/>
        <w:jc w:val="both"/>
        <w:rPr>
          <w:rFonts w:ascii="Quattrocento Sans" w:eastAsia="Quattrocento Sans" w:hAnsi="Quattrocento Sans" w:cs="Quattrocento Sans"/>
          <w:color w:val="000000"/>
          <w:sz w:val="18"/>
          <w:szCs w:val="18"/>
        </w:rPr>
      </w:pPr>
      <w:r>
        <w:rPr>
          <w:b/>
          <w:color w:val="000000"/>
        </w:rPr>
        <w:t>Președintele ședinței</w:t>
      </w:r>
      <w:r w:rsidR="00F55395">
        <w:rPr>
          <w:b/>
          <w:color w:val="000000"/>
        </w:rPr>
        <w:t>: __________________________________________</w:t>
      </w:r>
      <w:r>
        <w:rPr>
          <w:color w:val="000000"/>
        </w:rPr>
        <w:t> </w:t>
      </w:r>
    </w:p>
    <w:p w:rsidR="005B4539" w:rsidRDefault="005B4539" w:rsidP="005B4539">
      <w:pPr>
        <w:ind w:left="705"/>
        <w:jc w:val="both"/>
        <w:rPr>
          <w:rFonts w:ascii="Quattrocento Sans" w:eastAsia="Quattrocento Sans" w:hAnsi="Quattrocento Sans" w:cs="Quattrocento Sans"/>
          <w:color w:val="000000"/>
          <w:sz w:val="18"/>
          <w:szCs w:val="18"/>
        </w:rPr>
      </w:pPr>
      <w:r>
        <w:rPr>
          <w:color w:val="000000"/>
        </w:rPr>
        <w:t> </w:t>
      </w:r>
    </w:p>
    <w:p w:rsidR="005B4539" w:rsidRDefault="005B4539" w:rsidP="005B4539">
      <w:pPr>
        <w:ind w:left="705"/>
        <w:jc w:val="both"/>
        <w:rPr>
          <w:color w:val="000000"/>
        </w:rPr>
      </w:pPr>
      <w:r>
        <w:rPr>
          <w:b/>
          <w:color w:val="000000"/>
        </w:rPr>
        <w:t>Contrasemnat:</w:t>
      </w:r>
      <w:r>
        <w:rPr>
          <w:color w:val="000000"/>
        </w:rPr>
        <w:t> </w:t>
      </w:r>
    </w:p>
    <w:p w:rsidR="005B4539" w:rsidRDefault="005B4539" w:rsidP="005B4539">
      <w:pPr>
        <w:ind w:left="705"/>
        <w:jc w:val="both"/>
        <w:rPr>
          <w:rFonts w:ascii="Quattrocento Sans" w:eastAsia="Quattrocento Sans" w:hAnsi="Quattrocento Sans" w:cs="Quattrocento Sans"/>
          <w:color w:val="000000"/>
          <w:sz w:val="18"/>
          <w:szCs w:val="18"/>
        </w:rPr>
      </w:pPr>
    </w:p>
    <w:p w:rsidR="005B4539" w:rsidRDefault="005B4539" w:rsidP="005B4539">
      <w:pPr>
        <w:ind w:left="705"/>
        <w:jc w:val="both"/>
        <w:rPr>
          <w:rFonts w:ascii="Quattrocento Sans" w:eastAsia="Quattrocento Sans" w:hAnsi="Quattrocento Sans" w:cs="Quattrocento Sans"/>
          <w:color w:val="000000"/>
          <w:sz w:val="18"/>
          <w:szCs w:val="18"/>
        </w:rPr>
      </w:pPr>
      <w:r>
        <w:rPr>
          <w:b/>
          <w:color w:val="000000"/>
        </w:rPr>
        <w:t>Secretar</w:t>
      </w:r>
      <w:r w:rsidR="00F55395">
        <w:rPr>
          <w:b/>
          <w:color w:val="000000"/>
        </w:rPr>
        <w:t>a</w:t>
      </w:r>
      <w:r>
        <w:rPr>
          <w:b/>
          <w:color w:val="000000"/>
        </w:rPr>
        <w:t xml:space="preserve"> Consiliului Local</w:t>
      </w:r>
      <w:r w:rsidR="00F55395">
        <w:rPr>
          <w:b/>
          <w:color w:val="000000"/>
        </w:rPr>
        <w:t xml:space="preserve"> </w:t>
      </w:r>
      <w:r>
        <w:rPr>
          <w:b/>
          <w:color w:val="000000"/>
        </w:rPr>
        <w:t>_____________________</w:t>
      </w:r>
      <w:r w:rsidR="00F55395">
        <w:rPr>
          <w:b/>
          <w:color w:val="000000"/>
        </w:rPr>
        <w:t>________________</w:t>
      </w:r>
    </w:p>
    <w:p w:rsidR="005B4539" w:rsidRDefault="005B4539" w:rsidP="005B4539">
      <w:pPr>
        <w:ind w:left="705"/>
        <w:jc w:val="both"/>
        <w:rPr>
          <w:rFonts w:ascii="Quattrocento Sans" w:eastAsia="Quattrocento Sans" w:hAnsi="Quattrocento Sans" w:cs="Quattrocento Sans"/>
          <w:color w:val="000000"/>
          <w:sz w:val="18"/>
          <w:szCs w:val="18"/>
        </w:rPr>
      </w:pPr>
      <w:r>
        <w:rPr>
          <w:color w:val="000000"/>
        </w:rPr>
        <w:t> </w:t>
      </w:r>
    </w:p>
    <w:p w:rsidR="00F55395" w:rsidRDefault="00F55395" w:rsidP="005B4539">
      <w:pPr>
        <w:ind w:left="705"/>
        <w:jc w:val="both"/>
        <w:rPr>
          <w:color w:val="000000"/>
        </w:rPr>
      </w:pPr>
    </w:p>
    <w:p w:rsidR="005B4539" w:rsidRDefault="00F55395" w:rsidP="005B4539">
      <w:pPr>
        <w:ind w:left="705"/>
        <w:jc w:val="both"/>
        <w:rPr>
          <w:rFonts w:ascii="Quattrocento Sans" w:eastAsia="Quattrocento Sans" w:hAnsi="Quattrocento Sans" w:cs="Quattrocento Sans"/>
          <w:color w:val="000000"/>
          <w:sz w:val="18"/>
          <w:szCs w:val="18"/>
        </w:rPr>
      </w:pPr>
      <w:r>
        <w:rPr>
          <w:color w:val="000000"/>
        </w:rPr>
        <w:t>Autor: Ion Dediu – primar al satului Teleșeu ________________</w:t>
      </w:r>
      <w:r w:rsidR="005B4539">
        <w:rPr>
          <w:color w:val="000000"/>
        </w:rPr>
        <w:t> </w:t>
      </w:r>
    </w:p>
    <w:sectPr w:rsidR="005B4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Quattrocento Sans">
    <w:altName w:val="Arial"/>
    <w:charset w:val="00"/>
    <w:family w:val="swiss"/>
    <w:pitch w:val="variable"/>
    <w:sig w:usb0="00000003"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83B"/>
    <w:multiLevelType w:val="multilevel"/>
    <w:tmpl w:val="C540D2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612B6C"/>
    <w:multiLevelType w:val="multilevel"/>
    <w:tmpl w:val="1CDEE94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BA"/>
    <w:rsid w:val="000F7FDA"/>
    <w:rsid w:val="001529BA"/>
    <w:rsid w:val="004167BF"/>
    <w:rsid w:val="00481D00"/>
    <w:rsid w:val="005B4539"/>
    <w:rsid w:val="00947426"/>
    <w:rsid w:val="00B11061"/>
    <w:rsid w:val="00EE25D9"/>
    <w:rsid w:val="00F5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39"/>
    <w:pPr>
      <w:spacing w:after="0" w:line="240" w:lineRule="auto"/>
    </w:pPr>
    <w:rPr>
      <w:rFonts w:ascii="Times New Roman" w:eastAsia="Times New Roman" w:hAnsi="Times New Roman" w:cs="Times New Roman"/>
      <w:sz w:val="24"/>
      <w:szCs w:val="24"/>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7BF"/>
    <w:rPr>
      <w:color w:val="0000FF"/>
      <w:u w:val="single"/>
    </w:rPr>
  </w:style>
  <w:style w:type="paragraph" w:styleId="a4">
    <w:name w:val="Balloon Text"/>
    <w:basedOn w:val="a"/>
    <w:link w:val="a5"/>
    <w:uiPriority w:val="99"/>
    <w:semiHidden/>
    <w:unhideWhenUsed/>
    <w:rsid w:val="004167BF"/>
    <w:rPr>
      <w:rFonts w:ascii="Tahoma" w:hAnsi="Tahoma" w:cs="Tahoma"/>
      <w:sz w:val="16"/>
      <w:szCs w:val="16"/>
    </w:rPr>
  </w:style>
  <w:style w:type="character" w:customStyle="1" w:styleId="a5">
    <w:name w:val="Текст выноски Знак"/>
    <w:basedOn w:val="a0"/>
    <w:link w:val="a4"/>
    <w:uiPriority w:val="99"/>
    <w:semiHidden/>
    <w:rsid w:val="004167BF"/>
    <w:rPr>
      <w:rFonts w:ascii="Tahoma" w:eastAsia="Times New Roman" w:hAnsi="Tahoma" w:cs="Tahoma"/>
      <w:sz w:val="16"/>
      <w:szCs w:val="16"/>
      <w:lang w:val="ro-RO"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39"/>
    <w:pPr>
      <w:spacing w:after="0" w:line="240" w:lineRule="auto"/>
    </w:pPr>
    <w:rPr>
      <w:rFonts w:ascii="Times New Roman" w:eastAsia="Times New Roman" w:hAnsi="Times New Roman" w:cs="Times New Roman"/>
      <w:sz w:val="24"/>
      <w:szCs w:val="24"/>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7BF"/>
    <w:rPr>
      <w:color w:val="0000FF"/>
      <w:u w:val="single"/>
    </w:rPr>
  </w:style>
  <w:style w:type="paragraph" w:styleId="a4">
    <w:name w:val="Balloon Text"/>
    <w:basedOn w:val="a"/>
    <w:link w:val="a5"/>
    <w:uiPriority w:val="99"/>
    <w:semiHidden/>
    <w:unhideWhenUsed/>
    <w:rsid w:val="004167BF"/>
    <w:rPr>
      <w:rFonts w:ascii="Tahoma" w:hAnsi="Tahoma" w:cs="Tahoma"/>
      <w:sz w:val="16"/>
      <w:szCs w:val="16"/>
    </w:rPr>
  </w:style>
  <w:style w:type="character" w:customStyle="1" w:styleId="a5">
    <w:name w:val="Текст выноски Знак"/>
    <w:basedOn w:val="a0"/>
    <w:link w:val="a4"/>
    <w:uiPriority w:val="99"/>
    <w:semiHidden/>
    <w:rsid w:val="004167BF"/>
    <w:rPr>
      <w:rFonts w:ascii="Tahoma" w:eastAsia="Times New Roman" w:hAnsi="Tahoma" w:cs="Tahoma"/>
      <w:sz w:val="16"/>
      <w:szCs w:val="16"/>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89903">
      <w:bodyDiv w:val="1"/>
      <w:marLeft w:val="0"/>
      <w:marRight w:val="0"/>
      <w:marTop w:val="0"/>
      <w:marBottom w:val="0"/>
      <w:divBdr>
        <w:top w:val="none" w:sz="0" w:space="0" w:color="auto"/>
        <w:left w:val="none" w:sz="0" w:space="0" w:color="auto"/>
        <w:bottom w:val="none" w:sz="0" w:space="0" w:color="auto"/>
        <w:right w:val="none" w:sz="0" w:space="0" w:color="auto"/>
      </w:divBdr>
    </w:div>
    <w:div w:id="21127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teleseu@apl.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2024-08-16T12:28:00Z</cp:lastPrinted>
  <dcterms:created xsi:type="dcterms:W3CDTF">2024-08-16T06:10:00Z</dcterms:created>
  <dcterms:modified xsi:type="dcterms:W3CDTF">2024-08-16T12:29:00Z</dcterms:modified>
</cp:coreProperties>
</file>